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C1" w:rsidRPr="00AB25C1" w:rsidRDefault="00AB25C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Name_____________________________________________________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proofErr w:type="gramStart"/>
      <w:r>
        <w:rPr>
          <w:rFonts w:ascii="Arial Narrow" w:hAnsi="Arial Narrow" w:cs="Arial"/>
          <w:i/>
          <w:color w:val="000000"/>
          <w:sz w:val="24"/>
          <w:szCs w:val="24"/>
        </w:rPr>
        <w:t>The</w:t>
      </w:r>
      <w:proofErr w:type="gramEnd"/>
      <w:r>
        <w:rPr>
          <w:rFonts w:ascii="Arial Narrow" w:hAnsi="Arial Narrow" w:cs="Arial"/>
          <w:i/>
          <w:color w:val="000000"/>
          <w:sz w:val="24"/>
          <w:szCs w:val="24"/>
        </w:rPr>
        <w:t xml:space="preserve"> Crucible</w:t>
      </w:r>
      <w:r>
        <w:rPr>
          <w:rFonts w:ascii="Arial Narrow" w:hAnsi="Arial Narrow" w:cs="Arial"/>
          <w:color w:val="000000"/>
          <w:sz w:val="24"/>
          <w:szCs w:val="24"/>
        </w:rPr>
        <w:t xml:space="preserve"> Act II </w:t>
      </w:r>
      <w:r w:rsidR="00BD5FAD">
        <w:rPr>
          <w:rFonts w:ascii="Arial Narrow" w:hAnsi="Arial Narrow" w:cs="Arial"/>
          <w:b/>
          <w:color w:val="000000"/>
          <w:sz w:val="24"/>
          <w:szCs w:val="24"/>
        </w:rPr>
        <w:t>Think Critically</w:t>
      </w:r>
      <w:r w:rsidRPr="00AB25C1">
        <w:rPr>
          <w:rFonts w:ascii="Arial Narrow" w:hAnsi="Arial Narrow" w:cs="Arial"/>
          <w:b/>
          <w:color w:val="000000"/>
          <w:sz w:val="24"/>
          <w:szCs w:val="24"/>
        </w:rPr>
        <w:t>!</w:t>
      </w:r>
    </w:p>
    <w:p w:rsidR="0007200B" w:rsidRPr="00AB25C1" w:rsidRDefault="0007200B">
      <w:pPr>
        <w:rPr>
          <w:rFonts w:ascii="Arial Narrow" w:hAnsi="Arial Narrow" w:cs="Arial"/>
          <w:color w:val="000000"/>
          <w:sz w:val="24"/>
          <w:szCs w:val="24"/>
        </w:rPr>
      </w:pPr>
      <w:r w:rsidRPr="00AB25C1">
        <w:rPr>
          <w:rFonts w:ascii="Arial Narrow" w:hAnsi="Arial Narrow" w:cs="Arial"/>
          <w:color w:val="000000"/>
          <w:sz w:val="24"/>
          <w:szCs w:val="24"/>
        </w:rPr>
        <w:t xml:space="preserve">The theme of </w:t>
      </w:r>
      <w:r w:rsidRPr="00AB25C1">
        <w:rPr>
          <w:rFonts w:ascii="Arial Narrow" w:hAnsi="Arial Narrow" w:cs="Arial"/>
          <w:b/>
          <w:color w:val="000000"/>
          <w:sz w:val="24"/>
          <w:szCs w:val="24"/>
        </w:rPr>
        <w:t>human cruelty vs. righteousness</w:t>
      </w:r>
      <w:r w:rsidRPr="00AB25C1">
        <w:rPr>
          <w:rFonts w:ascii="Arial Narrow" w:hAnsi="Arial Narrow" w:cs="Arial"/>
          <w:color w:val="000000"/>
          <w:sz w:val="24"/>
          <w:szCs w:val="24"/>
        </w:rPr>
        <w:t xml:space="preserve"> is particularly important in this act.</w:t>
      </w:r>
      <w:r w:rsidR="00C3568F" w:rsidRPr="00AB25C1">
        <w:rPr>
          <w:rFonts w:ascii="Arial Narrow" w:hAnsi="Arial Narrow" w:cs="Arial"/>
          <w:color w:val="000000"/>
          <w:sz w:val="24"/>
          <w:szCs w:val="24"/>
        </w:rPr>
        <w:t xml:space="preserve">  However, before examining this theme it is important to understand the words.</w:t>
      </w:r>
    </w:p>
    <w:p w:rsidR="00832DA8" w:rsidRPr="00AB25C1" w:rsidRDefault="0007200B">
      <w:pPr>
        <w:rPr>
          <w:rFonts w:ascii="Arial Narrow" w:hAnsi="Arial Narrow" w:cs="Arial"/>
          <w:sz w:val="24"/>
          <w:szCs w:val="24"/>
        </w:rPr>
      </w:pPr>
      <w:r w:rsidRPr="00AB25C1">
        <w:rPr>
          <w:rFonts w:ascii="Arial Narrow" w:hAnsi="Arial Narrow" w:cs="Arial"/>
          <w:b/>
          <w:color w:val="000000"/>
          <w:sz w:val="24"/>
          <w:szCs w:val="24"/>
        </w:rPr>
        <w:t>Righteousness</w:t>
      </w:r>
      <w:r w:rsidR="00C3568F" w:rsidRPr="00AB25C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B25C1">
        <w:rPr>
          <w:rFonts w:ascii="Arial Narrow" w:hAnsi="Arial Narrow" w:cs="Arial"/>
          <w:color w:val="000000"/>
          <w:sz w:val="24"/>
          <w:szCs w:val="24"/>
        </w:rPr>
        <w:t>is an important theological concept in Judaism and Christianity</w:t>
      </w:r>
      <w:r w:rsidR="00C3568F" w:rsidRPr="00290EEA">
        <w:rPr>
          <w:rFonts w:ascii="Arial Narrow" w:hAnsi="Arial Narrow" w:cs="Arial"/>
          <w:sz w:val="24"/>
          <w:szCs w:val="24"/>
        </w:rPr>
        <w:t xml:space="preserve">.  </w:t>
      </w:r>
      <w:r w:rsidRPr="00290EEA">
        <w:rPr>
          <w:rFonts w:ascii="Arial Narrow" w:hAnsi="Arial Narrow" w:cs="Arial"/>
          <w:sz w:val="24"/>
          <w:szCs w:val="24"/>
        </w:rPr>
        <w:t xml:space="preserve"> </w:t>
      </w:r>
      <w:r w:rsidR="00C3568F" w:rsidRPr="00290EEA">
        <w:rPr>
          <w:rFonts w:ascii="Arial Narrow" w:hAnsi="Arial Narrow"/>
          <w:sz w:val="24"/>
          <w:szCs w:val="24"/>
          <w:lang/>
        </w:rPr>
        <w:t xml:space="preserve">The quality or state of being </w:t>
      </w:r>
      <w:hyperlink r:id="rId5" w:tooltip="righteous" w:history="1">
        <w:r w:rsidR="00C3568F" w:rsidRPr="00290EEA">
          <w:rPr>
            <w:rStyle w:val="Hyperlink"/>
            <w:rFonts w:ascii="Arial Narrow" w:hAnsi="Arial Narrow"/>
            <w:color w:val="auto"/>
            <w:sz w:val="24"/>
            <w:szCs w:val="24"/>
            <w:u w:val="none"/>
            <w:lang/>
          </w:rPr>
          <w:t>righteous</w:t>
        </w:r>
      </w:hyperlink>
      <w:r w:rsidR="00C3568F" w:rsidRPr="00290EEA">
        <w:rPr>
          <w:rFonts w:ascii="Arial Narrow" w:hAnsi="Arial Narrow"/>
          <w:sz w:val="24"/>
          <w:szCs w:val="24"/>
          <w:lang/>
        </w:rPr>
        <w:t>, holy, pure, and doing what is morally correct.</w:t>
      </w:r>
      <w:r w:rsidR="00C3568F" w:rsidRPr="00AB25C1">
        <w:rPr>
          <w:rFonts w:ascii="Verdana" w:hAnsi="Verdana"/>
          <w:vanish/>
          <w:color w:val="000000"/>
          <w:sz w:val="24"/>
          <w:szCs w:val="24"/>
          <w:lang w:val="en-GB"/>
        </w:rPr>
        <w:t>- Strobot (Netsky Remix</w:t>
      </w:r>
    </w:p>
    <w:p w:rsidR="00C3568F" w:rsidRPr="00AB25C1" w:rsidRDefault="00C3568F" w:rsidP="00C356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/>
        </w:rPr>
      </w:pPr>
      <w:proofErr w:type="gramStart"/>
      <w:r w:rsidRPr="00AB25C1">
        <w:rPr>
          <w:rFonts w:ascii="Arial Narrow" w:eastAsia="Times New Roman" w:hAnsi="Arial Narrow" w:cs="Times New Roman"/>
          <w:b/>
          <w:bCs/>
          <w:sz w:val="24"/>
          <w:szCs w:val="24"/>
          <w:lang/>
        </w:rPr>
        <w:t>Cruelty</w:t>
      </w:r>
      <w:r w:rsidRPr="00AB25C1">
        <w:rPr>
          <w:rFonts w:ascii="Arial Narrow" w:eastAsia="Times New Roman" w:hAnsi="Arial Narrow" w:cs="Times New Roman"/>
          <w:sz w:val="24"/>
          <w:szCs w:val="24"/>
          <w:lang/>
        </w:rPr>
        <w:t xml:space="preserve"> </w:t>
      </w:r>
      <w:r w:rsidRPr="00C3568F">
        <w:rPr>
          <w:rFonts w:ascii="Arial Narrow" w:eastAsia="Times New Roman" w:hAnsi="Arial Narrow" w:cs="Times New Roman"/>
          <w:sz w:val="24"/>
          <w:szCs w:val="24"/>
          <w:lang/>
        </w:rPr>
        <w:t xml:space="preserve"> an</w:t>
      </w:r>
      <w:proofErr w:type="gramEnd"/>
      <w:r w:rsidRPr="00C3568F">
        <w:rPr>
          <w:rFonts w:ascii="Arial Narrow" w:eastAsia="Times New Roman" w:hAnsi="Arial Narrow" w:cs="Times New Roman"/>
          <w:sz w:val="24"/>
          <w:szCs w:val="24"/>
          <w:lang/>
        </w:rPr>
        <w:t xml:space="preserve"> </w:t>
      </w:r>
      <w:hyperlink r:id="rId6" w:tooltip="indifference" w:history="1">
        <w:r w:rsidRPr="00AB25C1">
          <w:rPr>
            <w:rFonts w:ascii="Arial Narrow" w:eastAsia="Times New Roman" w:hAnsi="Arial Narrow" w:cs="Times New Roman"/>
            <w:sz w:val="24"/>
            <w:szCs w:val="24"/>
            <w:lang/>
          </w:rPr>
          <w:t>indifference</w:t>
        </w:r>
      </w:hyperlink>
      <w:r w:rsidRPr="00C3568F">
        <w:rPr>
          <w:rFonts w:ascii="Arial Narrow" w:eastAsia="Times New Roman" w:hAnsi="Arial Narrow" w:cs="Times New Roman"/>
          <w:sz w:val="24"/>
          <w:szCs w:val="24"/>
          <w:lang/>
        </w:rPr>
        <w:t xml:space="preserve"> to </w:t>
      </w:r>
      <w:hyperlink r:id="rId7" w:tooltip="suffering" w:history="1">
        <w:r w:rsidRPr="00AB25C1">
          <w:rPr>
            <w:rFonts w:ascii="Arial Narrow" w:eastAsia="Times New Roman" w:hAnsi="Arial Narrow" w:cs="Times New Roman"/>
            <w:sz w:val="24"/>
            <w:szCs w:val="24"/>
            <w:lang/>
          </w:rPr>
          <w:t>suffering</w:t>
        </w:r>
      </w:hyperlink>
      <w:r w:rsidRPr="00C3568F">
        <w:rPr>
          <w:rFonts w:ascii="Arial Narrow" w:eastAsia="Times New Roman" w:hAnsi="Arial Narrow" w:cs="Times New Roman"/>
          <w:sz w:val="24"/>
          <w:szCs w:val="24"/>
          <w:lang/>
        </w:rPr>
        <w:t xml:space="preserve"> or positive </w:t>
      </w:r>
      <w:hyperlink r:id="rId8" w:tooltip="pleasure" w:history="1">
        <w:r w:rsidRPr="00AB25C1">
          <w:rPr>
            <w:rFonts w:ascii="Arial Narrow" w:eastAsia="Times New Roman" w:hAnsi="Arial Narrow" w:cs="Times New Roman"/>
            <w:sz w:val="24"/>
            <w:szCs w:val="24"/>
            <w:lang/>
          </w:rPr>
          <w:t>pleasure</w:t>
        </w:r>
      </w:hyperlink>
      <w:r w:rsidRPr="00C3568F">
        <w:rPr>
          <w:rFonts w:ascii="Arial Narrow" w:eastAsia="Times New Roman" w:hAnsi="Arial Narrow" w:cs="Times New Roman"/>
          <w:sz w:val="24"/>
          <w:szCs w:val="24"/>
          <w:lang/>
        </w:rPr>
        <w:t xml:space="preserve"> in inflicting suffering. </w:t>
      </w:r>
    </w:p>
    <w:p w:rsidR="00C3568F" w:rsidRPr="00AB25C1" w:rsidRDefault="00C3568F" w:rsidP="00C356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/>
        </w:rPr>
      </w:pPr>
      <w:r w:rsidRPr="00AB25C1">
        <w:rPr>
          <w:rFonts w:ascii="Arial Narrow" w:eastAsia="Times New Roman" w:hAnsi="Arial Narrow" w:cs="Times New Roman"/>
          <w:sz w:val="24"/>
          <w:szCs w:val="24"/>
          <w:lang/>
        </w:rPr>
        <w:t xml:space="preserve">When examining Act 2, </w:t>
      </w:r>
      <w:r w:rsidR="00AB25C1" w:rsidRPr="00AB25C1">
        <w:rPr>
          <w:rFonts w:ascii="Arial Narrow" w:eastAsia="Times New Roman" w:hAnsi="Arial Narrow" w:cs="Times New Roman"/>
          <w:sz w:val="24"/>
          <w:szCs w:val="24"/>
          <w:lang/>
        </w:rPr>
        <w:t xml:space="preserve">we find characters </w:t>
      </w:r>
      <w:proofErr w:type="gramStart"/>
      <w:r w:rsidR="00AB25C1" w:rsidRPr="00AB25C1">
        <w:rPr>
          <w:rFonts w:ascii="Arial Narrow" w:eastAsia="Times New Roman" w:hAnsi="Arial Narrow" w:cs="Times New Roman"/>
          <w:sz w:val="24"/>
          <w:szCs w:val="24"/>
          <w:lang/>
        </w:rPr>
        <w:t>who</w:t>
      </w:r>
      <w:proofErr w:type="gramEnd"/>
      <w:r w:rsidR="00AB25C1" w:rsidRPr="00AB25C1">
        <w:rPr>
          <w:rFonts w:ascii="Arial Narrow" w:eastAsia="Times New Roman" w:hAnsi="Arial Narrow" w:cs="Times New Roman"/>
          <w:sz w:val="24"/>
          <w:szCs w:val="24"/>
          <w:lang/>
        </w:rPr>
        <w:t xml:space="preserve"> are incredibly cruel to other characters and we find characters who are righteous or attempt to live their Puritan lives as righteously as they can.  </w:t>
      </w:r>
      <w:r w:rsidR="00AB25C1">
        <w:rPr>
          <w:rFonts w:ascii="Arial Narrow" w:eastAsia="Times New Roman" w:hAnsi="Arial Narrow" w:cs="Times New Roman"/>
          <w:sz w:val="24"/>
          <w:szCs w:val="24"/>
          <w:lang/>
        </w:rPr>
        <w:t xml:space="preserve">Fill in the following chart to help </w:t>
      </w:r>
      <w:r w:rsidR="00290EEA">
        <w:rPr>
          <w:rFonts w:ascii="Arial Narrow" w:eastAsia="Times New Roman" w:hAnsi="Arial Narrow" w:cs="Times New Roman"/>
          <w:sz w:val="24"/>
          <w:szCs w:val="24"/>
          <w:lang/>
        </w:rPr>
        <w:t>you think critically about the play.</w:t>
      </w:r>
    </w:p>
    <w:p w:rsidR="00AB25C1" w:rsidRPr="00AB25C1" w:rsidRDefault="00AB25C1" w:rsidP="00C356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/>
        </w:rPr>
      </w:pPr>
      <w:r w:rsidRPr="00AB25C1">
        <w:rPr>
          <w:rFonts w:ascii="Arial Narrow" w:eastAsia="Times New Roman" w:hAnsi="Arial Narrow" w:cs="Times New Roman"/>
          <w:b/>
          <w:sz w:val="24"/>
          <w:szCs w:val="24"/>
          <w:lang/>
        </w:rPr>
        <w:t>Character</w:t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  <w:t>Cruel to...</w:t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  <w:t>Motive</w:t>
      </w: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AB25C1" w:rsidTr="00AB25C1">
        <w:trPr>
          <w:trHeight w:val="1205"/>
        </w:trPr>
        <w:tc>
          <w:tcPr>
            <w:tcW w:w="4872" w:type="dxa"/>
          </w:tcPr>
          <w:p w:rsidR="00AB25C1" w:rsidRDefault="00AB25C1" w:rsidP="00C3568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  <w:tc>
          <w:tcPr>
            <w:tcW w:w="4872" w:type="dxa"/>
          </w:tcPr>
          <w:p w:rsidR="00AB25C1" w:rsidRDefault="00AB25C1" w:rsidP="00C3568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  <w:tc>
          <w:tcPr>
            <w:tcW w:w="4872" w:type="dxa"/>
          </w:tcPr>
          <w:p w:rsidR="00AB25C1" w:rsidRDefault="00AB25C1" w:rsidP="00C3568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</w:tr>
      <w:tr w:rsidR="00AB25C1" w:rsidTr="00AB25C1">
        <w:trPr>
          <w:trHeight w:val="1250"/>
        </w:trPr>
        <w:tc>
          <w:tcPr>
            <w:tcW w:w="4872" w:type="dxa"/>
          </w:tcPr>
          <w:p w:rsidR="00AB25C1" w:rsidRDefault="00AB25C1" w:rsidP="00C3568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  <w:tc>
          <w:tcPr>
            <w:tcW w:w="4872" w:type="dxa"/>
          </w:tcPr>
          <w:p w:rsidR="00AB25C1" w:rsidRDefault="00AB25C1" w:rsidP="00C3568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  <w:tc>
          <w:tcPr>
            <w:tcW w:w="4872" w:type="dxa"/>
          </w:tcPr>
          <w:p w:rsidR="00AB25C1" w:rsidRDefault="00AB25C1" w:rsidP="00C3568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</w:tr>
    </w:tbl>
    <w:p w:rsidR="00AB25C1" w:rsidRDefault="00AB25C1" w:rsidP="00C356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/>
        </w:rPr>
      </w:pPr>
    </w:p>
    <w:p w:rsidR="00AB25C1" w:rsidRPr="00AB25C1" w:rsidRDefault="00AB25C1" w:rsidP="00C356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/>
        </w:rPr>
      </w:pPr>
      <w:r>
        <w:rPr>
          <w:rFonts w:ascii="Arial Narrow" w:eastAsia="Times New Roman" w:hAnsi="Arial Narrow" w:cs="Times New Roman"/>
          <w:b/>
          <w:sz w:val="24"/>
          <w:szCs w:val="24"/>
          <w:lang/>
        </w:rPr>
        <w:t>Character</w:t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  <w:t xml:space="preserve">How he/she lives righteously </w:t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/>
        </w:rPr>
        <w:tab/>
        <w:t>Problems with attempting to live this way</w:t>
      </w: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AB25C1" w:rsidTr="00192CF9">
        <w:trPr>
          <w:trHeight w:val="1205"/>
        </w:trPr>
        <w:tc>
          <w:tcPr>
            <w:tcW w:w="4872" w:type="dxa"/>
          </w:tcPr>
          <w:p w:rsidR="00AB25C1" w:rsidRDefault="00AB25C1" w:rsidP="00192CF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  <w:tc>
          <w:tcPr>
            <w:tcW w:w="4872" w:type="dxa"/>
          </w:tcPr>
          <w:p w:rsidR="00AB25C1" w:rsidRDefault="00AB25C1" w:rsidP="00192CF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  <w:tc>
          <w:tcPr>
            <w:tcW w:w="4872" w:type="dxa"/>
          </w:tcPr>
          <w:p w:rsidR="00AB25C1" w:rsidRDefault="00AB25C1" w:rsidP="00192CF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</w:tr>
      <w:tr w:rsidR="00AB25C1" w:rsidTr="00192CF9">
        <w:trPr>
          <w:trHeight w:val="1250"/>
        </w:trPr>
        <w:tc>
          <w:tcPr>
            <w:tcW w:w="4872" w:type="dxa"/>
          </w:tcPr>
          <w:p w:rsidR="00AB25C1" w:rsidRDefault="00AB25C1" w:rsidP="00192CF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  <w:tc>
          <w:tcPr>
            <w:tcW w:w="4872" w:type="dxa"/>
          </w:tcPr>
          <w:p w:rsidR="00AB25C1" w:rsidRDefault="00AB25C1" w:rsidP="00192CF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  <w:tc>
          <w:tcPr>
            <w:tcW w:w="4872" w:type="dxa"/>
          </w:tcPr>
          <w:p w:rsidR="00AB25C1" w:rsidRDefault="00AB25C1" w:rsidP="00192CF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</w:tr>
    </w:tbl>
    <w:p w:rsidR="0007200B" w:rsidRDefault="0007200B"/>
    <w:p w:rsidR="00290EEA" w:rsidRDefault="00290EEA">
      <w:r>
        <w:lastRenderedPageBreak/>
        <w:t xml:space="preserve">Now that you have finished the chart, it is time for you to reflect upon this chart and draw some conclusions from this.  </w:t>
      </w:r>
    </w:p>
    <w:p w:rsidR="00290EEA" w:rsidRDefault="00290EEA">
      <w:pPr>
        <w:rPr>
          <w:b/>
        </w:rPr>
      </w:pPr>
      <w:r>
        <w:t xml:space="preserve">What does your research indicate to you on the theme of </w:t>
      </w:r>
      <w:r>
        <w:rPr>
          <w:b/>
        </w:rPr>
        <w:t>human cruelty vs. righteousness?</w:t>
      </w:r>
    </w:p>
    <w:p w:rsidR="00290EEA" w:rsidRDefault="00290EEA">
      <w:pPr>
        <w:rPr>
          <w:b/>
        </w:rPr>
      </w:pPr>
    </w:p>
    <w:p w:rsidR="00290EEA" w:rsidRDefault="00290EEA">
      <w:pPr>
        <w:rPr>
          <w:b/>
        </w:rPr>
      </w:pPr>
    </w:p>
    <w:p w:rsidR="00290EEA" w:rsidRDefault="00290EEA">
      <w:pPr>
        <w:rPr>
          <w:b/>
        </w:rPr>
      </w:pPr>
    </w:p>
    <w:p w:rsidR="00290EEA" w:rsidRDefault="00290EEA">
      <w:pPr>
        <w:rPr>
          <w:b/>
        </w:rPr>
      </w:pPr>
    </w:p>
    <w:p w:rsidR="00290EEA" w:rsidRDefault="00290EEA">
      <w:pPr>
        <w:rPr>
          <w:b/>
        </w:rPr>
      </w:pPr>
    </w:p>
    <w:p w:rsidR="00290EEA" w:rsidRDefault="00290EEA">
      <w:pPr>
        <w:rPr>
          <w:b/>
        </w:rPr>
      </w:pPr>
    </w:p>
    <w:p w:rsidR="00290EEA" w:rsidRDefault="00290EEA">
      <w:pPr>
        <w:rPr>
          <w:b/>
        </w:rPr>
      </w:pPr>
    </w:p>
    <w:p w:rsidR="00BD5FAD" w:rsidRDefault="00BD5FAD"/>
    <w:p w:rsidR="00BD5FAD" w:rsidRDefault="00BD5FAD"/>
    <w:p w:rsidR="00290EEA" w:rsidRDefault="00290EEA">
      <w:r>
        <w:t xml:space="preserve">Do you believe that one outweighs the other?  Do you find that </w:t>
      </w:r>
      <w:r w:rsidR="00BD5FAD">
        <w:t>human cruelty outweighs human righteousness?  What do your findings suggest about humans?  What about humans in times of paranoia and fear?</w:t>
      </w:r>
    </w:p>
    <w:p w:rsidR="00BD5FAD" w:rsidRDefault="00BD5FAD"/>
    <w:p w:rsidR="00BD5FAD" w:rsidRDefault="00BD5FAD"/>
    <w:p w:rsidR="00BD5FAD" w:rsidRDefault="00BD5FAD"/>
    <w:p w:rsidR="00BD5FAD" w:rsidRDefault="00BD5FAD"/>
    <w:p w:rsidR="00BD5FAD" w:rsidRDefault="00BD5FAD"/>
    <w:p w:rsidR="00BD5FAD" w:rsidRDefault="00BD5FAD"/>
    <w:p w:rsidR="00BD5FAD" w:rsidRDefault="00BD5FAD"/>
    <w:p w:rsidR="00BD5FAD" w:rsidRPr="00290EEA" w:rsidRDefault="00BD5FAD"/>
    <w:sectPr w:rsidR="00BD5FAD" w:rsidRPr="00290EEA" w:rsidSect="000720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BC4"/>
    <w:multiLevelType w:val="multilevel"/>
    <w:tmpl w:val="E3BC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D2918"/>
    <w:multiLevelType w:val="multilevel"/>
    <w:tmpl w:val="5092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00B"/>
    <w:rsid w:val="0007200B"/>
    <w:rsid w:val="001266B0"/>
    <w:rsid w:val="00290EEA"/>
    <w:rsid w:val="00832DA8"/>
    <w:rsid w:val="00AB25C1"/>
    <w:rsid w:val="00BD5FAD"/>
    <w:rsid w:val="00C3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0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l-inline1">
    <w:name w:val="infl-inline1"/>
    <w:basedOn w:val="DefaultParagraphFont"/>
    <w:rsid w:val="00C3568F"/>
    <w:rPr>
      <w:vanish w:val="0"/>
      <w:webHidden w:val="0"/>
      <w:specVanish w:val="0"/>
    </w:rPr>
  </w:style>
  <w:style w:type="character" w:customStyle="1" w:styleId="latn">
    <w:name w:val="latn"/>
    <w:basedOn w:val="DefaultParagraphFont"/>
    <w:rsid w:val="00C3568F"/>
  </w:style>
  <w:style w:type="character" w:customStyle="1" w:styleId="qualifier-brac">
    <w:name w:val="qualifier-brac"/>
    <w:basedOn w:val="DefaultParagraphFont"/>
    <w:rsid w:val="00C3568F"/>
  </w:style>
  <w:style w:type="character" w:customStyle="1" w:styleId="qualifier-content">
    <w:name w:val="qualifier-content"/>
    <w:basedOn w:val="DefaultParagraphFont"/>
    <w:rsid w:val="00C3568F"/>
  </w:style>
  <w:style w:type="character" w:styleId="Strong">
    <w:name w:val="Strong"/>
    <w:basedOn w:val="DefaultParagraphFont"/>
    <w:uiPriority w:val="22"/>
    <w:qFormat/>
    <w:rsid w:val="00C3568F"/>
    <w:rPr>
      <w:b/>
      <w:bCs/>
    </w:rPr>
  </w:style>
  <w:style w:type="table" w:styleId="TableGrid">
    <w:name w:val="Table Grid"/>
    <w:basedOn w:val="TableNormal"/>
    <w:uiPriority w:val="59"/>
    <w:rsid w:val="00AB2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tionary.org/wiki/pleas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tionary.org/wiki/suff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tionary.org/wiki/indifference" TargetMode="External"/><Relationship Id="rId5" Type="http://schemas.openxmlformats.org/officeDocument/2006/relationships/hyperlink" Target="http://en.wiktionary.org/wiki/righteo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mcanning</dc:creator>
  <cp:keywords/>
  <dc:description/>
  <cp:lastModifiedBy>mcanning</cp:lastModifiedBy>
  <cp:revision>1</cp:revision>
  <cp:lastPrinted>2010-10-11T18:23:00Z</cp:lastPrinted>
  <dcterms:created xsi:type="dcterms:W3CDTF">2010-10-11T16:26:00Z</dcterms:created>
  <dcterms:modified xsi:type="dcterms:W3CDTF">2010-10-12T12:57:00Z</dcterms:modified>
</cp:coreProperties>
</file>